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BFD" w:rsidRPr="00DC3BFD" w:rsidRDefault="00DC3BFD" w:rsidP="00DC3BFD">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C3BFD">
        <w:rPr>
          <w:rFonts w:ascii="Times New Roman" w:eastAsia="Times New Roman" w:hAnsi="Times New Roman" w:cs="Times New Roman"/>
          <w:b/>
          <w:bCs/>
          <w:kern w:val="36"/>
          <w:sz w:val="48"/>
          <w:szCs w:val="48"/>
        </w:rPr>
        <w:t xml:space="preserve">Dr. </w:t>
      </w:r>
      <w:proofErr w:type="spellStart"/>
      <w:r w:rsidRPr="00DC3BFD">
        <w:rPr>
          <w:rFonts w:ascii="Times New Roman" w:eastAsia="Times New Roman" w:hAnsi="Times New Roman" w:cs="Times New Roman"/>
          <w:b/>
          <w:bCs/>
          <w:kern w:val="36"/>
          <w:sz w:val="48"/>
          <w:szCs w:val="48"/>
        </w:rPr>
        <w:t>Saleem</w:t>
      </w:r>
      <w:proofErr w:type="spellEnd"/>
      <w:r w:rsidRPr="00DC3BFD">
        <w:rPr>
          <w:rFonts w:ascii="Times New Roman" w:eastAsia="Times New Roman" w:hAnsi="Times New Roman" w:cs="Times New Roman"/>
          <w:b/>
          <w:bCs/>
          <w:kern w:val="36"/>
          <w:sz w:val="48"/>
          <w:szCs w:val="48"/>
        </w:rPr>
        <w:t>: Academic, Researcher, Educator, and Advocate for Inclusion</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Dr. </w:t>
      </w:r>
      <w:proofErr w:type="spellStart"/>
      <w:r w:rsidRPr="00DC3BFD">
        <w:rPr>
          <w:rFonts w:ascii="Times New Roman" w:eastAsia="Times New Roman" w:hAnsi="Times New Roman" w:cs="Times New Roman"/>
          <w:sz w:val="24"/>
          <w:szCs w:val="24"/>
        </w:rPr>
        <w:t>Saleem</w:t>
      </w:r>
      <w:proofErr w:type="spellEnd"/>
      <w:r w:rsidRPr="00DC3BFD">
        <w:rPr>
          <w:rFonts w:ascii="Times New Roman" w:eastAsia="Times New Roman" w:hAnsi="Times New Roman" w:cs="Times New Roman"/>
          <w:sz w:val="24"/>
          <w:szCs w:val="24"/>
        </w:rPr>
        <w:t xml:space="preserve"> is a Nepali academic, researcher, educator, writer, communication expert, and advocate for representation, inclusion, and equality. With more than two decades of experience spanning higher education, research, academic writing, professional training, communication, conflict management, and social research, he has developed a multidisciplinary professional identity that connects the humanities and social sciences with practical concerns of leadership, communication, cultural diversity, and social inclusion. His academic and professional work reflects a sustained engagement with questions of identity, multiculturalism, representation, conflict, gender, minority rights, education, and research methodology.</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Saleem</w:t>
      </w:r>
      <w:proofErr w:type="spellEnd"/>
      <w:r w:rsidRPr="00DC3BFD">
        <w:rPr>
          <w:rFonts w:ascii="Times New Roman" w:eastAsia="Times New Roman" w:hAnsi="Times New Roman" w:cs="Times New Roman"/>
          <w:sz w:val="24"/>
          <w:szCs w:val="24"/>
        </w:rPr>
        <w:t xml:space="preserve"> currently serves as an Assistant Professor of English at </w:t>
      </w:r>
      <w:proofErr w:type="spellStart"/>
      <w:r w:rsidRPr="00DC3BFD">
        <w:rPr>
          <w:rFonts w:ascii="Times New Roman" w:eastAsia="Times New Roman" w:hAnsi="Times New Roman" w:cs="Times New Roman"/>
          <w:sz w:val="24"/>
          <w:szCs w:val="24"/>
        </w:rPr>
        <w:t>Patan</w:t>
      </w:r>
      <w:proofErr w:type="spellEnd"/>
      <w:r w:rsidRPr="00DC3BFD">
        <w:rPr>
          <w:rFonts w:ascii="Times New Roman" w:eastAsia="Times New Roman" w:hAnsi="Times New Roman" w:cs="Times New Roman"/>
          <w:sz w:val="24"/>
          <w:szCs w:val="24"/>
        </w:rPr>
        <w:t xml:space="preserve"> Multiple Campus, </w:t>
      </w:r>
      <w:proofErr w:type="spellStart"/>
      <w:r w:rsidRPr="00DC3BFD">
        <w:rPr>
          <w:rFonts w:ascii="Times New Roman" w:eastAsia="Times New Roman" w:hAnsi="Times New Roman" w:cs="Times New Roman"/>
          <w:sz w:val="24"/>
          <w:szCs w:val="24"/>
        </w:rPr>
        <w:t>Tribhuvan</w:t>
      </w:r>
      <w:proofErr w:type="spellEnd"/>
      <w:r w:rsidRPr="00DC3BFD">
        <w:rPr>
          <w:rFonts w:ascii="Times New Roman" w:eastAsia="Times New Roman" w:hAnsi="Times New Roman" w:cs="Times New Roman"/>
          <w:sz w:val="24"/>
          <w:szCs w:val="24"/>
        </w:rPr>
        <w:t xml:space="preserve"> University, where he has been engaged since January 2012. His responsibilities </w:t>
      </w:r>
      <w:proofErr w:type="gramStart"/>
      <w:r w:rsidRPr="00DC3BFD">
        <w:rPr>
          <w:rFonts w:ascii="Times New Roman" w:eastAsia="Times New Roman" w:hAnsi="Times New Roman" w:cs="Times New Roman"/>
          <w:sz w:val="24"/>
          <w:szCs w:val="24"/>
        </w:rPr>
        <w:t>include</w:t>
      </w:r>
      <w:proofErr w:type="gramEnd"/>
      <w:r w:rsidRPr="00DC3BFD">
        <w:rPr>
          <w:rFonts w:ascii="Times New Roman" w:eastAsia="Times New Roman" w:hAnsi="Times New Roman" w:cs="Times New Roman"/>
          <w:sz w:val="24"/>
          <w:szCs w:val="24"/>
        </w:rPr>
        <w:t xml:space="preserve"> teaching and supervising undergraduate, graduate, postgraduate, and PhD students and researchers. His academic specialization is complemented by expertise in managerial communication, leadership development, conflict management, research writing, and cultural diversity. Beyond the university classroom, he has also established himself as a motivational coach and communication and conflict expert at Motivation Funnel Pvt. Ltd., where he has worked since April 2019. In this capacity, he has trained, coached, and motivated employees and students in areas including public speaking, writing, conflict management, project management, corporate culture, and research writing across Nepal and India.</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Saleem</w:t>
      </w:r>
      <w:r w:rsidRPr="00DC3BFD">
        <w:rPr>
          <w:rFonts w:ascii="Times New Roman" w:eastAsia="Times New Roman" w:hAnsi="Times New Roman" w:cs="Times New Roman"/>
          <w:sz w:val="24"/>
          <w:szCs w:val="24"/>
        </w:rPr>
        <w:t>’s</w:t>
      </w:r>
      <w:proofErr w:type="spellEnd"/>
      <w:r w:rsidRPr="00DC3BFD">
        <w:rPr>
          <w:rFonts w:ascii="Times New Roman" w:eastAsia="Times New Roman" w:hAnsi="Times New Roman" w:cs="Times New Roman"/>
          <w:sz w:val="24"/>
          <w:szCs w:val="24"/>
        </w:rPr>
        <w:t xml:space="preserve"> academic foundation is notably interdisciplinary. He earned his Doctor of Philosophy (PhD) in English from the Faculty of Humanities and Social Sciences, </w:t>
      </w:r>
      <w:proofErr w:type="spellStart"/>
      <w:r w:rsidRPr="00DC3BFD">
        <w:rPr>
          <w:rFonts w:ascii="Times New Roman" w:eastAsia="Times New Roman" w:hAnsi="Times New Roman" w:cs="Times New Roman"/>
          <w:sz w:val="24"/>
          <w:szCs w:val="24"/>
        </w:rPr>
        <w:t>Tribhuvan</w:t>
      </w:r>
      <w:proofErr w:type="spellEnd"/>
      <w:r w:rsidRPr="00DC3BFD">
        <w:rPr>
          <w:rFonts w:ascii="Times New Roman" w:eastAsia="Times New Roman" w:hAnsi="Times New Roman" w:cs="Times New Roman"/>
          <w:sz w:val="24"/>
          <w:szCs w:val="24"/>
        </w:rPr>
        <w:t xml:space="preserve"> University, in 2020. His doctoral dissertation, titled </w:t>
      </w:r>
      <w:r w:rsidRPr="00DC3BFD">
        <w:rPr>
          <w:rFonts w:ascii="Times New Roman" w:eastAsia="Times New Roman" w:hAnsi="Times New Roman" w:cs="Times New Roman"/>
          <w:i/>
          <w:iCs/>
          <w:sz w:val="24"/>
          <w:szCs w:val="24"/>
        </w:rPr>
        <w:t>Representation of Muslims in 9/11 Fiction: Multiculturalism and Its Discontents</w:t>
      </w:r>
      <w:r w:rsidRPr="00DC3BFD">
        <w:rPr>
          <w:rFonts w:ascii="Times New Roman" w:eastAsia="Times New Roman" w:hAnsi="Times New Roman" w:cs="Times New Roman"/>
          <w:sz w:val="24"/>
          <w:szCs w:val="24"/>
        </w:rPr>
        <w:t>, reflects his sustained scholarly interest in Muslim representation, multiculturalism, identity, and the literary and cultural consequences of the post-9/11 world. Prior to his PhD, he completed an M.</w:t>
      </w:r>
      <w:r w:rsidR="00072337">
        <w:rPr>
          <w:rFonts w:ascii="Times New Roman" w:eastAsia="Times New Roman" w:hAnsi="Times New Roman" w:cs="Times New Roman"/>
          <w:sz w:val="24"/>
          <w:szCs w:val="24"/>
        </w:rPr>
        <w:t xml:space="preserve"> </w:t>
      </w:r>
      <w:r w:rsidRPr="00DC3BFD">
        <w:rPr>
          <w:rFonts w:ascii="Times New Roman" w:eastAsia="Times New Roman" w:hAnsi="Times New Roman" w:cs="Times New Roman"/>
          <w:sz w:val="24"/>
          <w:szCs w:val="24"/>
        </w:rPr>
        <w:t xml:space="preserve">Phil. in English from the Central Department of English, </w:t>
      </w:r>
      <w:proofErr w:type="spellStart"/>
      <w:r w:rsidRPr="00DC3BFD">
        <w:rPr>
          <w:rFonts w:ascii="Times New Roman" w:eastAsia="Times New Roman" w:hAnsi="Times New Roman" w:cs="Times New Roman"/>
          <w:sz w:val="24"/>
          <w:szCs w:val="24"/>
        </w:rPr>
        <w:t>Tribhuvan</w:t>
      </w:r>
      <w:proofErr w:type="spellEnd"/>
      <w:r w:rsidRPr="00DC3BFD">
        <w:rPr>
          <w:rFonts w:ascii="Times New Roman" w:eastAsia="Times New Roman" w:hAnsi="Times New Roman" w:cs="Times New Roman"/>
          <w:sz w:val="24"/>
          <w:szCs w:val="24"/>
        </w:rPr>
        <w:t xml:space="preserve"> University, in 2013, with a specialization in conflict management. He also holds an MA in Sociology and Anthropology from Tri-Chandra Multiple Campus, </w:t>
      </w:r>
      <w:proofErr w:type="spellStart"/>
      <w:r w:rsidRPr="00DC3BFD">
        <w:rPr>
          <w:rFonts w:ascii="Times New Roman" w:eastAsia="Times New Roman" w:hAnsi="Times New Roman" w:cs="Times New Roman"/>
          <w:sz w:val="24"/>
          <w:szCs w:val="24"/>
        </w:rPr>
        <w:t>Tribhuvan</w:t>
      </w:r>
      <w:proofErr w:type="spellEnd"/>
      <w:r w:rsidRPr="00DC3BFD">
        <w:rPr>
          <w:rFonts w:ascii="Times New Roman" w:eastAsia="Times New Roman" w:hAnsi="Times New Roman" w:cs="Times New Roman"/>
          <w:sz w:val="24"/>
          <w:szCs w:val="24"/>
        </w:rPr>
        <w:t xml:space="preserve"> University, completed in 2013, with a specialization in project management, as well as an MA in English from the Central Department of English, </w:t>
      </w:r>
      <w:proofErr w:type="spellStart"/>
      <w:r w:rsidRPr="00DC3BFD">
        <w:rPr>
          <w:rFonts w:ascii="Times New Roman" w:eastAsia="Times New Roman" w:hAnsi="Times New Roman" w:cs="Times New Roman"/>
          <w:sz w:val="24"/>
          <w:szCs w:val="24"/>
        </w:rPr>
        <w:t>Tribhuvan</w:t>
      </w:r>
      <w:proofErr w:type="spellEnd"/>
      <w:r w:rsidRPr="00DC3BFD">
        <w:rPr>
          <w:rFonts w:ascii="Times New Roman" w:eastAsia="Times New Roman" w:hAnsi="Times New Roman" w:cs="Times New Roman"/>
          <w:sz w:val="24"/>
          <w:szCs w:val="24"/>
        </w:rPr>
        <w:t xml:space="preserve"> University, completed in 2006. His earlier qualifications include a BA in English and Political Science and a Proficiency Certificate Level qualification in English, Economics, and Political Science.</w:t>
      </w:r>
    </w:p>
    <w:p w:rsid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This combination of English studies, sociology, anthropology, political science, conflict management, and project management has contributed to the breadth of his academic and professional work. Rather than limiting his expertise to literary studies, Dr. </w:t>
      </w:r>
      <w:proofErr w:type="spellStart"/>
      <w:r>
        <w:rPr>
          <w:rFonts w:ascii="Times New Roman" w:eastAsia="Times New Roman" w:hAnsi="Times New Roman" w:cs="Times New Roman"/>
          <w:sz w:val="24"/>
          <w:szCs w:val="24"/>
        </w:rPr>
        <w:t>Saleem</w:t>
      </w:r>
      <w:proofErr w:type="spellEnd"/>
      <w:r w:rsidRPr="00DC3BFD">
        <w:rPr>
          <w:rFonts w:ascii="Times New Roman" w:eastAsia="Times New Roman" w:hAnsi="Times New Roman" w:cs="Times New Roman"/>
          <w:sz w:val="24"/>
          <w:szCs w:val="24"/>
        </w:rPr>
        <w:t xml:space="preserve"> has consistently worked at the intersection of literature, society, culture, communication, education, and public life.</w:t>
      </w:r>
      <w:r>
        <w:rPr>
          <w:rFonts w:ascii="Times New Roman" w:eastAsia="Times New Roman" w:hAnsi="Times New Roman" w:cs="Times New Roman"/>
          <w:sz w:val="24"/>
          <w:szCs w:val="24"/>
        </w:rPr>
        <w:t xml:space="preserve"> </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Saleem’s</w:t>
      </w:r>
      <w:proofErr w:type="spellEnd"/>
      <w:r>
        <w:rPr>
          <w:rFonts w:ascii="Times New Roman" w:eastAsia="Times New Roman" w:hAnsi="Times New Roman" w:cs="Times New Roman"/>
          <w:sz w:val="24"/>
          <w:szCs w:val="24"/>
        </w:rPr>
        <w:t xml:space="preserve"> </w:t>
      </w:r>
      <w:r w:rsidRPr="00DC3BFD">
        <w:rPr>
          <w:rFonts w:ascii="Times New Roman" w:eastAsia="Times New Roman" w:hAnsi="Times New Roman" w:cs="Times New Roman"/>
          <w:sz w:val="24"/>
          <w:szCs w:val="24"/>
        </w:rPr>
        <w:t xml:space="preserve">professional career began in teaching, and education remains central to his work. Before joining </w:t>
      </w:r>
      <w:proofErr w:type="spellStart"/>
      <w:r w:rsidRPr="00DC3BFD">
        <w:rPr>
          <w:rFonts w:ascii="Times New Roman" w:eastAsia="Times New Roman" w:hAnsi="Times New Roman" w:cs="Times New Roman"/>
          <w:sz w:val="24"/>
          <w:szCs w:val="24"/>
        </w:rPr>
        <w:t>Patan</w:t>
      </w:r>
      <w:proofErr w:type="spellEnd"/>
      <w:r w:rsidRPr="00DC3BFD">
        <w:rPr>
          <w:rFonts w:ascii="Times New Roman" w:eastAsia="Times New Roman" w:hAnsi="Times New Roman" w:cs="Times New Roman"/>
          <w:sz w:val="24"/>
          <w:szCs w:val="24"/>
        </w:rPr>
        <w:t xml:space="preserve"> Multiple Campus, he served as a full-time lecturer of English at Kathmandu </w:t>
      </w:r>
      <w:r w:rsidRPr="00DC3BFD">
        <w:rPr>
          <w:rFonts w:ascii="Times New Roman" w:eastAsia="Times New Roman" w:hAnsi="Times New Roman" w:cs="Times New Roman"/>
          <w:sz w:val="24"/>
          <w:szCs w:val="24"/>
        </w:rPr>
        <w:lastRenderedPageBreak/>
        <w:t xml:space="preserve">Model College, teaching at BA and MA levels from 2006 to 2011. He also taught students of science and management at </w:t>
      </w:r>
      <w:proofErr w:type="spellStart"/>
      <w:r w:rsidRPr="00DC3BFD">
        <w:rPr>
          <w:rFonts w:ascii="Times New Roman" w:eastAsia="Times New Roman" w:hAnsi="Times New Roman" w:cs="Times New Roman"/>
          <w:sz w:val="24"/>
          <w:szCs w:val="24"/>
        </w:rPr>
        <w:t>Adarsha</w:t>
      </w:r>
      <w:proofErr w:type="spellEnd"/>
      <w:r w:rsidRPr="00DC3BFD">
        <w:rPr>
          <w:rFonts w:ascii="Times New Roman" w:eastAsia="Times New Roman" w:hAnsi="Times New Roman" w:cs="Times New Roman"/>
          <w:sz w:val="24"/>
          <w:szCs w:val="24"/>
        </w:rPr>
        <w:t xml:space="preserve"> </w:t>
      </w:r>
      <w:proofErr w:type="spellStart"/>
      <w:r w:rsidRPr="00DC3BFD">
        <w:rPr>
          <w:rFonts w:ascii="Times New Roman" w:eastAsia="Times New Roman" w:hAnsi="Times New Roman" w:cs="Times New Roman"/>
          <w:sz w:val="24"/>
          <w:szCs w:val="24"/>
        </w:rPr>
        <w:t>Bidya</w:t>
      </w:r>
      <w:proofErr w:type="spellEnd"/>
      <w:r w:rsidRPr="00DC3BFD">
        <w:rPr>
          <w:rFonts w:ascii="Times New Roman" w:eastAsia="Times New Roman" w:hAnsi="Times New Roman" w:cs="Times New Roman"/>
          <w:sz w:val="24"/>
          <w:szCs w:val="24"/>
        </w:rPr>
        <w:t xml:space="preserve"> </w:t>
      </w:r>
      <w:proofErr w:type="spellStart"/>
      <w:r w:rsidRPr="00DC3BFD">
        <w:rPr>
          <w:rFonts w:ascii="Times New Roman" w:eastAsia="Times New Roman" w:hAnsi="Times New Roman" w:cs="Times New Roman"/>
          <w:sz w:val="24"/>
          <w:szCs w:val="24"/>
        </w:rPr>
        <w:t>Mandir</w:t>
      </w:r>
      <w:proofErr w:type="spellEnd"/>
      <w:r w:rsidRPr="00DC3BFD">
        <w:rPr>
          <w:rFonts w:ascii="Times New Roman" w:eastAsia="Times New Roman" w:hAnsi="Times New Roman" w:cs="Times New Roman"/>
          <w:sz w:val="24"/>
          <w:szCs w:val="24"/>
        </w:rPr>
        <w:t xml:space="preserve"> Higher Secondary School in </w:t>
      </w:r>
      <w:proofErr w:type="spellStart"/>
      <w:r w:rsidRPr="00DC3BFD">
        <w:rPr>
          <w:rFonts w:ascii="Times New Roman" w:eastAsia="Times New Roman" w:hAnsi="Times New Roman" w:cs="Times New Roman"/>
          <w:sz w:val="24"/>
          <w:szCs w:val="24"/>
        </w:rPr>
        <w:t>Lalitpur</w:t>
      </w:r>
      <w:proofErr w:type="spellEnd"/>
      <w:r w:rsidRPr="00DC3BFD">
        <w:rPr>
          <w:rFonts w:ascii="Times New Roman" w:eastAsia="Times New Roman" w:hAnsi="Times New Roman" w:cs="Times New Roman"/>
          <w:sz w:val="24"/>
          <w:szCs w:val="24"/>
        </w:rPr>
        <w:t xml:space="preserve"> and began his teaching career as a teacher of English at Paradise Children’s Academy in </w:t>
      </w:r>
      <w:proofErr w:type="spellStart"/>
      <w:r w:rsidRPr="00DC3BFD">
        <w:rPr>
          <w:rFonts w:ascii="Times New Roman" w:eastAsia="Times New Roman" w:hAnsi="Times New Roman" w:cs="Times New Roman"/>
          <w:sz w:val="24"/>
          <w:szCs w:val="24"/>
        </w:rPr>
        <w:t>Taulihawa</w:t>
      </w:r>
      <w:proofErr w:type="spellEnd"/>
      <w:r w:rsidRPr="00DC3BFD">
        <w:rPr>
          <w:rFonts w:ascii="Times New Roman" w:eastAsia="Times New Roman" w:hAnsi="Times New Roman" w:cs="Times New Roman"/>
          <w:sz w:val="24"/>
          <w:szCs w:val="24"/>
        </w:rPr>
        <w:t xml:space="preserve">. His higher-education experience further includes teaching Business Communication at Asian College of Management and Technology, </w:t>
      </w:r>
      <w:proofErr w:type="spellStart"/>
      <w:r w:rsidRPr="00DC3BFD">
        <w:rPr>
          <w:rFonts w:ascii="Times New Roman" w:eastAsia="Times New Roman" w:hAnsi="Times New Roman" w:cs="Times New Roman"/>
          <w:sz w:val="24"/>
          <w:szCs w:val="24"/>
        </w:rPr>
        <w:t>Purbanchal</w:t>
      </w:r>
      <w:proofErr w:type="spellEnd"/>
      <w:r w:rsidRPr="00DC3BFD">
        <w:rPr>
          <w:rFonts w:ascii="Times New Roman" w:eastAsia="Times New Roman" w:hAnsi="Times New Roman" w:cs="Times New Roman"/>
          <w:sz w:val="24"/>
          <w:szCs w:val="24"/>
        </w:rPr>
        <w:t xml:space="preserve"> University, from 2013 to 2021, and teaching Multiculturalism and Ethnic Conflict at White House College from 2017 to 2020.</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Saleem’s</w:t>
      </w:r>
      <w:proofErr w:type="spellEnd"/>
      <w:r>
        <w:rPr>
          <w:rFonts w:ascii="Times New Roman" w:eastAsia="Times New Roman" w:hAnsi="Times New Roman" w:cs="Times New Roman"/>
          <w:sz w:val="24"/>
          <w:szCs w:val="24"/>
        </w:rPr>
        <w:t xml:space="preserve"> </w:t>
      </w:r>
      <w:r w:rsidRPr="00DC3BFD">
        <w:rPr>
          <w:rFonts w:ascii="Times New Roman" w:eastAsia="Times New Roman" w:hAnsi="Times New Roman" w:cs="Times New Roman"/>
          <w:sz w:val="24"/>
          <w:szCs w:val="24"/>
        </w:rPr>
        <w:t xml:space="preserve">professional experience also extends beyond conventional academic institutions. As Director of CYC Micro Finance in </w:t>
      </w:r>
      <w:proofErr w:type="spellStart"/>
      <w:r w:rsidRPr="00DC3BFD">
        <w:rPr>
          <w:rFonts w:ascii="Times New Roman" w:eastAsia="Times New Roman" w:hAnsi="Times New Roman" w:cs="Times New Roman"/>
          <w:sz w:val="24"/>
          <w:szCs w:val="24"/>
        </w:rPr>
        <w:t>Pokhara</w:t>
      </w:r>
      <w:proofErr w:type="spellEnd"/>
      <w:r w:rsidRPr="00DC3BFD">
        <w:rPr>
          <w:rFonts w:ascii="Times New Roman" w:eastAsia="Times New Roman" w:hAnsi="Times New Roman" w:cs="Times New Roman"/>
          <w:sz w:val="24"/>
          <w:szCs w:val="24"/>
        </w:rPr>
        <w:t xml:space="preserve"> from 2022 to 2023, he was involved in constituting policies related to financial development. Earlier, he served as Chief Executive Officer of the Nepal Studies &amp; Research Center in Kathmandu, where he led and executed social projects. His engagement with public policy and social inclusion is demonstrated by his work as a consultant for the National Inclusion Commission under the Office of the Prime Minister of Nepal, where he researched and prepared a report concerning </w:t>
      </w:r>
      <w:proofErr w:type="spellStart"/>
      <w:r w:rsidRPr="00DC3BFD">
        <w:rPr>
          <w:rFonts w:ascii="Times New Roman" w:eastAsia="Times New Roman" w:hAnsi="Times New Roman" w:cs="Times New Roman"/>
          <w:sz w:val="24"/>
          <w:szCs w:val="24"/>
        </w:rPr>
        <w:t>Madheshi</w:t>
      </w:r>
      <w:proofErr w:type="spellEnd"/>
      <w:r w:rsidRPr="00DC3BFD">
        <w:rPr>
          <w:rFonts w:ascii="Times New Roman" w:eastAsia="Times New Roman" w:hAnsi="Times New Roman" w:cs="Times New Roman"/>
          <w:sz w:val="24"/>
          <w:szCs w:val="24"/>
        </w:rPr>
        <w:t xml:space="preserve"> </w:t>
      </w:r>
      <w:proofErr w:type="spellStart"/>
      <w:r w:rsidRPr="00DC3BFD">
        <w:rPr>
          <w:rFonts w:ascii="Times New Roman" w:eastAsia="Times New Roman" w:hAnsi="Times New Roman" w:cs="Times New Roman"/>
          <w:sz w:val="24"/>
          <w:szCs w:val="24"/>
        </w:rPr>
        <w:t>Dalits</w:t>
      </w:r>
      <w:proofErr w:type="spellEnd"/>
      <w:r w:rsidRPr="00DC3BFD">
        <w:rPr>
          <w:rFonts w:ascii="Times New Roman" w:eastAsia="Times New Roman" w:hAnsi="Times New Roman" w:cs="Times New Roman"/>
          <w:sz w:val="24"/>
          <w:szCs w:val="24"/>
        </w:rPr>
        <w:t xml:space="preserve"> and inclusiveness.</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Research and scholarship constitute another defining dimension of Dr. </w:t>
      </w:r>
      <w:proofErr w:type="spellStart"/>
      <w:r>
        <w:rPr>
          <w:rFonts w:ascii="Times New Roman" w:eastAsia="Times New Roman" w:hAnsi="Times New Roman" w:cs="Times New Roman"/>
          <w:sz w:val="24"/>
          <w:szCs w:val="24"/>
        </w:rPr>
        <w:t>Saleem</w:t>
      </w:r>
      <w:r w:rsidRPr="00DC3BFD">
        <w:rPr>
          <w:rFonts w:ascii="Times New Roman" w:eastAsia="Times New Roman" w:hAnsi="Times New Roman" w:cs="Times New Roman"/>
          <w:sz w:val="24"/>
          <w:szCs w:val="24"/>
        </w:rPr>
        <w:t>’s</w:t>
      </w:r>
      <w:proofErr w:type="spellEnd"/>
      <w:r w:rsidRPr="00DC3BFD">
        <w:rPr>
          <w:rFonts w:ascii="Times New Roman" w:eastAsia="Times New Roman" w:hAnsi="Times New Roman" w:cs="Times New Roman"/>
          <w:sz w:val="24"/>
          <w:szCs w:val="24"/>
        </w:rPr>
        <w:t xml:space="preserve"> career. His doctoral research on the representation of Muslims in 9/11 fiction is part of a wider body of scholarly work examining cultural representation, identity, minorities, radicalism, </w:t>
      </w:r>
      <w:proofErr w:type="spellStart"/>
      <w:r w:rsidRPr="00DC3BFD">
        <w:rPr>
          <w:rFonts w:ascii="Times New Roman" w:eastAsia="Times New Roman" w:hAnsi="Times New Roman" w:cs="Times New Roman"/>
          <w:sz w:val="24"/>
          <w:szCs w:val="24"/>
        </w:rPr>
        <w:t>postcolonialism</w:t>
      </w:r>
      <w:proofErr w:type="spellEnd"/>
      <w:r w:rsidRPr="00DC3BFD">
        <w:rPr>
          <w:rFonts w:ascii="Times New Roman" w:eastAsia="Times New Roman" w:hAnsi="Times New Roman" w:cs="Times New Roman"/>
          <w:sz w:val="24"/>
          <w:szCs w:val="24"/>
        </w:rPr>
        <w:t xml:space="preserve">, migration, gender, and social relations. His published research demonstrates both literary and social-scientific interests. His articles address subjects such as intercultural communication, immigration and identity crisis, </w:t>
      </w:r>
      <w:proofErr w:type="spellStart"/>
      <w:r w:rsidRPr="00DC3BFD">
        <w:rPr>
          <w:rFonts w:ascii="Times New Roman" w:eastAsia="Times New Roman" w:hAnsi="Times New Roman" w:cs="Times New Roman"/>
          <w:sz w:val="24"/>
          <w:szCs w:val="24"/>
        </w:rPr>
        <w:t>postcoloniality</w:t>
      </w:r>
      <w:proofErr w:type="spellEnd"/>
      <w:r w:rsidRPr="00DC3BFD">
        <w:rPr>
          <w:rFonts w:ascii="Times New Roman" w:eastAsia="Times New Roman" w:hAnsi="Times New Roman" w:cs="Times New Roman"/>
          <w:sz w:val="24"/>
          <w:szCs w:val="24"/>
        </w:rPr>
        <w:t>, gender politics in Nepal, religiosity and radicalization, minority recognition, cultural stereotyping, power imbalance, social research methods, academic writing, teaching and learning in Nepal, managerial communication, female leadership in higher education, and caste dynamics in education.</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His publication record includes numerous peer-reviewed articles appearing in journals such as </w:t>
      </w:r>
      <w:r w:rsidRPr="00DC3BFD">
        <w:rPr>
          <w:rFonts w:ascii="Times New Roman" w:eastAsia="Times New Roman" w:hAnsi="Times New Roman" w:cs="Times New Roman"/>
          <w:i/>
          <w:iCs/>
          <w:sz w:val="24"/>
          <w:szCs w:val="24"/>
        </w:rPr>
        <w:t xml:space="preserve">Cognition: </w:t>
      </w:r>
      <w:proofErr w:type="gramStart"/>
      <w:r w:rsidRPr="00DC3BFD">
        <w:rPr>
          <w:rFonts w:ascii="Times New Roman" w:eastAsia="Times New Roman" w:hAnsi="Times New Roman" w:cs="Times New Roman"/>
          <w:i/>
          <w:iCs/>
          <w:sz w:val="24"/>
          <w:szCs w:val="24"/>
        </w:rPr>
        <w:t>A</w:t>
      </w:r>
      <w:proofErr w:type="gramEnd"/>
      <w:r w:rsidRPr="00DC3BFD">
        <w:rPr>
          <w:rFonts w:ascii="Times New Roman" w:eastAsia="Times New Roman" w:hAnsi="Times New Roman" w:cs="Times New Roman"/>
          <w:i/>
          <w:iCs/>
          <w:sz w:val="24"/>
          <w:szCs w:val="24"/>
        </w:rPr>
        <w:t xml:space="preserve"> Peer Reviewed </w:t>
      </w:r>
      <w:proofErr w:type="spellStart"/>
      <w:r w:rsidRPr="00DC3BFD">
        <w:rPr>
          <w:rFonts w:ascii="Times New Roman" w:eastAsia="Times New Roman" w:hAnsi="Times New Roman" w:cs="Times New Roman"/>
          <w:i/>
          <w:iCs/>
          <w:sz w:val="24"/>
          <w:szCs w:val="24"/>
        </w:rPr>
        <w:t>Transdisciplinary</w:t>
      </w:r>
      <w:proofErr w:type="spellEnd"/>
      <w:r w:rsidRPr="00DC3BFD">
        <w:rPr>
          <w:rFonts w:ascii="Times New Roman" w:eastAsia="Times New Roman" w:hAnsi="Times New Roman" w:cs="Times New Roman"/>
          <w:i/>
          <w:iCs/>
          <w:sz w:val="24"/>
          <w:szCs w:val="24"/>
        </w:rPr>
        <w:t xml:space="preserve"> Research Journal</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Pursuits</w:t>
      </w:r>
      <w:r w:rsidRPr="00DC3BFD">
        <w:rPr>
          <w:rFonts w:ascii="Times New Roman" w:eastAsia="Times New Roman" w:hAnsi="Times New Roman" w:cs="Times New Roman"/>
          <w:sz w:val="24"/>
          <w:szCs w:val="24"/>
        </w:rPr>
        <w:t xml:space="preserve">, </w:t>
      </w:r>
      <w:proofErr w:type="spellStart"/>
      <w:r w:rsidRPr="00DC3BFD">
        <w:rPr>
          <w:rFonts w:ascii="Times New Roman" w:eastAsia="Times New Roman" w:hAnsi="Times New Roman" w:cs="Times New Roman"/>
          <w:i/>
          <w:iCs/>
          <w:sz w:val="24"/>
          <w:szCs w:val="24"/>
        </w:rPr>
        <w:t>Patan</w:t>
      </w:r>
      <w:proofErr w:type="spellEnd"/>
      <w:r w:rsidRPr="00DC3BFD">
        <w:rPr>
          <w:rFonts w:ascii="Times New Roman" w:eastAsia="Times New Roman" w:hAnsi="Times New Roman" w:cs="Times New Roman"/>
          <w:i/>
          <w:iCs/>
          <w:sz w:val="24"/>
          <w:szCs w:val="24"/>
        </w:rPr>
        <w:t xml:space="preserve"> Prospective Journal</w:t>
      </w:r>
      <w:r w:rsidRPr="00DC3BFD">
        <w:rPr>
          <w:rFonts w:ascii="Times New Roman" w:eastAsia="Times New Roman" w:hAnsi="Times New Roman" w:cs="Times New Roman"/>
          <w:sz w:val="24"/>
          <w:szCs w:val="24"/>
        </w:rPr>
        <w:t xml:space="preserve">, </w:t>
      </w:r>
      <w:proofErr w:type="spellStart"/>
      <w:r w:rsidRPr="00DC3BFD">
        <w:rPr>
          <w:rFonts w:ascii="Times New Roman" w:eastAsia="Times New Roman" w:hAnsi="Times New Roman" w:cs="Times New Roman"/>
          <w:i/>
          <w:iCs/>
          <w:sz w:val="24"/>
          <w:szCs w:val="24"/>
        </w:rPr>
        <w:t>Patan</w:t>
      </w:r>
      <w:proofErr w:type="spellEnd"/>
      <w:r w:rsidRPr="00DC3BFD">
        <w:rPr>
          <w:rFonts w:ascii="Times New Roman" w:eastAsia="Times New Roman" w:hAnsi="Times New Roman" w:cs="Times New Roman"/>
          <w:i/>
          <w:iCs/>
          <w:sz w:val="24"/>
          <w:szCs w:val="24"/>
        </w:rPr>
        <w:t xml:space="preserve"> </w:t>
      </w:r>
      <w:proofErr w:type="spellStart"/>
      <w:r w:rsidRPr="00DC3BFD">
        <w:rPr>
          <w:rFonts w:ascii="Times New Roman" w:eastAsia="Times New Roman" w:hAnsi="Times New Roman" w:cs="Times New Roman"/>
          <w:i/>
          <w:iCs/>
          <w:sz w:val="24"/>
          <w:szCs w:val="24"/>
        </w:rPr>
        <w:t>Pragya</w:t>
      </w:r>
      <w:proofErr w:type="spellEnd"/>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Journal of Population and Development</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Historical Journal</w:t>
      </w:r>
      <w:r w:rsidRPr="00DC3BFD">
        <w:rPr>
          <w:rFonts w:ascii="Times New Roman" w:eastAsia="Times New Roman" w:hAnsi="Times New Roman" w:cs="Times New Roman"/>
          <w:sz w:val="24"/>
          <w:szCs w:val="24"/>
        </w:rPr>
        <w:t xml:space="preserve">, </w:t>
      </w:r>
      <w:proofErr w:type="spellStart"/>
      <w:r w:rsidRPr="00DC3BFD">
        <w:rPr>
          <w:rFonts w:ascii="Times New Roman" w:eastAsia="Times New Roman" w:hAnsi="Times New Roman" w:cs="Times New Roman"/>
          <w:i/>
          <w:iCs/>
          <w:sz w:val="24"/>
          <w:szCs w:val="24"/>
        </w:rPr>
        <w:t>Patan</w:t>
      </w:r>
      <w:proofErr w:type="spellEnd"/>
      <w:r w:rsidRPr="00DC3BFD">
        <w:rPr>
          <w:rFonts w:ascii="Times New Roman" w:eastAsia="Times New Roman" w:hAnsi="Times New Roman" w:cs="Times New Roman"/>
          <w:i/>
          <w:iCs/>
          <w:sz w:val="24"/>
          <w:szCs w:val="24"/>
        </w:rPr>
        <w:t xml:space="preserve"> </w:t>
      </w:r>
      <w:proofErr w:type="spellStart"/>
      <w:r w:rsidRPr="00DC3BFD">
        <w:rPr>
          <w:rFonts w:ascii="Times New Roman" w:eastAsia="Times New Roman" w:hAnsi="Times New Roman" w:cs="Times New Roman"/>
          <w:i/>
          <w:iCs/>
          <w:sz w:val="24"/>
          <w:szCs w:val="24"/>
        </w:rPr>
        <w:t>Gyansagar</w:t>
      </w:r>
      <w:proofErr w:type="spellEnd"/>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Scholars: Journal of Arts &amp; Humanities</w:t>
      </w:r>
      <w:r w:rsidRPr="00DC3BFD">
        <w:rPr>
          <w:rFonts w:ascii="Times New Roman" w:eastAsia="Times New Roman" w:hAnsi="Times New Roman" w:cs="Times New Roman"/>
          <w:sz w:val="24"/>
          <w:szCs w:val="24"/>
        </w:rPr>
        <w:t xml:space="preserve">, and </w:t>
      </w:r>
      <w:r w:rsidRPr="00DC3BFD">
        <w:rPr>
          <w:rFonts w:ascii="Times New Roman" w:eastAsia="Times New Roman" w:hAnsi="Times New Roman" w:cs="Times New Roman"/>
          <w:i/>
          <w:iCs/>
          <w:sz w:val="24"/>
          <w:szCs w:val="24"/>
        </w:rPr>
        <w:t>The Academia: An Interdisciplinary Research Journal</w:t>
      </w:r>
      <w:r w:rsidRPr="00DC3BFD">
        <w:rPr>
          <w:rFonts w:ascii="Times New Roman" w:eastAsia="Times New Roman" w:hAnsi="Times New Roman" w:cs="Times New Roman"/>
          <w:sz w:val="24"/>
          <w:szCs w:val="24"/>
        </w:rPr>
        <w:t xml:space="preserve">. His research has also addressed literary works by internationally recognized writers including </w:t>
      </w:r>
      <w:proofErr w:type="spellStart"/>
      <w:r w:rsidRPr="00DC3BFD">
        <w:rPr>
          <w:rFonts w:ascii="Times New Roman" w:eastAsia="Times New Roman" w:hAnsi="Times New Roman" w:cs="Times New Roman"/>
          <w:sz w:val="24"/>
          <w:szCs w:val="24"/>
        </w:rPr>
        <w:t>Mohsin</w:t>
      </w:r>
      <w:proofErr w:type="spellEnd"/>
      <w:r w:rsidRPr="00DC3BFD">
        <w:rPr>
          <w:rFonts w:ascii="Times New Roman" w:eastAsia="Times New Roman" w:hAnsi="Times New Roman" w:cs="Times New Roman"/>
          <w:sz w:val="24"/>
          <w:szCs w:val="24"/>
        </w:rPr>
        <w:t xml:space="preserve"> </w:t>
      </w:r>
      <w:proofErr w:type="spellStart"/>
      <w:r w:rsidRPr="00DC3BFD">
        <w:rPr>
          <w:rFonts w:ascii="Times New Roman" w:eastAsia="Times New Roman" w:hAnsi="Times New Roman" w:cs="Times New Roman"/>
          <w:sz w:val="24"/>
          <w:szCs w:val="24"/>
        </w:rPr>
        <w:t>Hamid</w:t>
      </w:r>
      <w:proofErr w:type="spellEnd"/>
      <w:r w:rsidRPr="00DC3BFD">
        <w:rPr>
          <w:rFonts w:ascii="Times New Roman" w:eastAsia="Times New Roman" w:hAnsi="Times New Roman" w:cs="Times New Roman"/>
          <w:sz w:val="24"/>
          <w:szCs w:val="24"/>
        </w:rPr>
        <w:t xml:space="preserve">, Donald R. Gallo, Don </w:t>
      </w:r>
      <w:proofErr w:type="spellStart"/>
      <w:r w:rsidRPr="00DC3BFD">
        <w:rPr>
          <w:rFonts w:ascii="Times New Roman" w:eastAsia="Times New Roman" w:hAnsi="Times New Roman" w:cs="Times New Roman"/>
          <w:sz w:val="24"/>
          <w:szCs w:val="24"/>
        </w:rPr>
        <w:t>DeLillo</w:t>
      </w:r>
      <w:proofErr w:type="spellEnd"/>
      <w:r w:rsidRPr="00DC3BFD">
        <w:rPr>
          <w:rFonts w:ascii="Times New Roman" w:eastAsia="Times New Roman" w:hAnsi="Times New Roman" w:cs="Times New Roman"/>
          <w:sz w:val="24"/>
          <w:szCs w:val="24"/>
        </w:rPr>
        <w:t xml:space="preserve">, Amy Waldman, </w:t>
      </w:r>
      <w:proofErr w:type="spellStart"/>
      <w:r w:rsidRPr="00DC3BFD">
        <w:rPr>
          <w:rFonts w:ascii="Times New Roman" w:eastAsia="Times New Roman" w:hAnsi="Times New Roman" w:cs="Times New Roman"/>
          <w:sz w:val="24"/>
          <w:szCs w:val="24"/>
        </w:rPr>
        <w:t>Tehmina</w:t>
      </w:r>
      <w:proofErr w:type="spellEnd"/>
      <w:r w:rsidRPr="00DC3BFD">
        <w:rPr>
          <w:rFonts w:ascii="Times New Roman" w:eastAsia="Times New Roman" w:hAnsi="Times New Roman" w:cs="Times New Roman"/>
          <w:sz w:val="24"/>
          <w:szCs w:val="24"/>
        </w:rPr>
        <w:t xml:space="preserve"> </w:t>
      </w:r>
      <w:proofErr w:type="spellStart"/>
      <w:r w:rsidRPr="00DC3BFD">
        <w:rPr>
          <w:rFonts w:ascii="Times New Roman" w:eastAsia="Times New Roman" w:hAnsi="Times New Roman" w:cs="Times New Roman"/>
          <w:sz w:val="24"/>
          <w:szCs w:val="24"/>
        </w:rPr>
        <w:t>Durrani</w:t>
      </w:r>
      <w:proofErr w:type="spellEnd"/>
      <w:r w:rsidRPr="00DC3BFD">
        <w:rPr>
          <w:rFonts w:ascii="Times New Roman" w:eastAsia="Times New Roman" w:hAnsi="Times New Roman" w:cs="Times New Roman"/>
          <w:sz w:val="24"/>
          <w:szCs w:val="24"/>
        </w:rPr>
        <w:t>, Toni Morrison, Anita Desai, and others.</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Saleem</w:t>
      </w:r>
      <w:proofErr w:type="spellEnd"/>
      <w:r w:rsidRPr="00DC3BFD">
        <w:rPr>
          <w:rFonts w:ascii="Times New Roman" w:eastAsia="Times New Roman" w:hAnsi="Times New Roman" w:cs="Times New Roman"/>
          <w:sz w:val="24"/>
          <w:szCs w:val="24"/>
        </w:rPr>
        <w:t xml:space="preserve"> is also an author of academic and professional books. His publications include </w:t>
      </w:r>
      <w:r w:rsidRPr="00DC3BFD">
        <w:rPr>
          <w:rFonts w:ascii="Times New Roman" w:eastAsia="Times New Roman" w:hAnsi="Times New Roman" w:cs="Times New Roman"/>
          <w:i/>
          <w:iCs/>
          <w:sz w:val="24"/>
          <w:szCs w:val="24"/>
        </w:rPr>
        <w:t>Academic Writing</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Cognition and Recognition</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Discourse Analysis: South Asian Literature</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English for Academics</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English for Business Communication</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English for Communication</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English for Mass Communication</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English in Media</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 xml:space="preserve">Literary Theories: </w:t>
      </w:r>
      <w:proofErr w:type="gramStart"/>
      <w:r w:rsidRPr="00DC3BFD">
        <w:rPr>
          <w:rFonts w:ascii="Times New Roman" w:eastAsia="Times New Roman" w:hAnsi="Times New Roman" w:cs="Times New Roman"/>
          <w:i/>
          <w:iCs/>
          <w:sz w:val="24"/>
          <w:szCs w:val="24"/>
        </w:rPr>
        <w:t>An</w:t>
      </w:r>
      <w:proofErr w:type="gramEnd"/>
      <w:r w:rsidRPr="00DC3BFD">
        <w:rPr>
          <w:rFonts w:ascii="Times New Roman" w:eastAsia="Times New Roman" w:hAnsi="Times New Roman" w:cs="Times New Roman"/>
          <w:i/>
          <w:iCs/>
          <w:sz w:val="24"/>
          <w:szCs w:val="24"/>
        </w:rPr>
        <w:t xml:space="preserve"> Abridged Version</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Politics of Ethnicity in American Literature</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Professionalism &amp; Research</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Pursuit of Freedom</w:t>
      </w:r>
      <w:r w:rsidRPr="00DC3BFD">
        <w:rPr>
          <w:rFonts w:ascii="Times New Roman" w:eastAsia="Times New Roman" w:hAnsi="Times New Roman" w:cs="Times New Roman"/>
          <w:sz w:val="24"/>
          <w:szCs w:val="24"/>
        </w:rPr>
        <w:t xml:space="preserve">, and </w:t>
      </w:r>
      <w:r w:rsidRPr="00DC3BFD">
        <w:rPr>
          <w:rFonts w:ascii="Times New Roman" w:eastAsia="Times New Roman" w:hAnsi="Times New Roman" w:cs="Times New Roman"/>
          <w:i/>
          <w:iCs/>
          <w:sz w:val="24"/>
          <w:szCs w:val="24"/>
        </w:rPr>
        <w:t>Text, Context and Analysis</w:t>
      </w:r>
      <w:r w:rsidRPr="00DC3BFD">
        <w:rPr>
          <w:rFonts w:ascii="Times New Roman" w:eastAsia="Times New Roman" w:hAnsi="Times New Roman" w:cs="Times New Roman"/>
          <w:sz w:val="24"/>
          <w:szCs w:val="24"/>
        </w:rPr>
        <w:t xml:space="preserve">. His earlier books include </w:t>
      </w:r>
      <w:r w:rsidRPr="00DC3BFD">
        <w:rPr>
          <w:rFonts w:ascii="Times New Roman" w:eastAsia="Times New Roman" w:hAnsi="Times New Roman" w:cs="Times New Roman"/>
          <w:i/>
          <w:iCs/>
          <w:sz w:val="24"/>
          <w:szCs w:val="24"/>
        </w:rPr>
        <w:t>Enlightening the Reader</w:t>
      </w:r>
      <w:r w:rsidRPr="00DC3BFD">
        <w:rPr>
          <w:rFonts w:ascii="Times New Roman" w:eastAsia="Times New Roman" w:hAnsi="Times New Roman" w:cs="Times New Roman"/>
          <w:sz w:val="24"/>
          <w:szCs w:val="24"/>
        </w:rPr>
        <w:t xml:space="preserve">, </w:t>
      </w:r>
      <w:r w:rsidRPr="00DC3BFD">
        <w:rPr>
          <w:rFonts w:ascii="Times New Roman" w:eastAsia="Times New Roman" w:hAnsi="Times New Roman" w:cs="Times New Roman"/>
          <w:i/>
          <w:iCs/>
          <w:sz w:val="24"/>
          <w:szCs w:val="24"/>
        </w:rPr>
        <w:t>Innovative Approaches to Critical Theories: Their Applications</w:t>
      </w:r>
      <w:r w:rsidRPr="00DC3BFD">
        <w:rPr>
          <w:rFonts w:ascii="Times New Roman" w:eastAsia="Times New Roman" w:hAnsi="Times New Roman" w:cs="Times New Roman"/>
          <w:sz w:val="24"/>
          <w:szCs w:val="24"/>
        </w:rPr>
        <w:t xml:space="preserve">, and </w:t>
      </w:r>
      <w:r w:rsidRPr="00DC3BFD">
        <w:rPr>
          <w:rFonts w:ascii="Times New Roman" w:eastAsia="Times New Roman" w:hAnsi="Times New Roman" w:cs="Times New Roman"/>
          <w:i/>
          <w:iCs/>
          <w:sz w:val="24"/>
          <w:szCs w:val="24"/>
        </w:rPr>
        <w:t>Professionals’ Quest</w:t>
      </w:r>
      <w:r w:rsidRPr="00DC3BFD">
        <w:rPr>
          <w:rFonts w:ascii="Times New Roman" w:eastAsia="Times New Roman" w:hAnsi="Times New Roman" w:cs="Times New Roman"/>
          <w:sz w:val="24"/>
          <w:szCs w:val="24"/>
        </w:rPr>
        <w:t>. These works illustrate his interest in making academic knowledge, language skills, critical theory, research, and professional communication accessible to students and practitioners.</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Research supervision is another significant component of his academic contribution. His CV records the supervision of numerous Master's dissertations in English on themes including gender, feminism, cultural identity, racial identity, </w:t>
      </w:r>
      <w:proofErr w:type="spellStart"/>
      <w:r w:rsidRPr="00DC3BFD">
        <w:rPr>
          <w:rFonts w:ascii="Times New Roman" w:eastAsia="Times New Roman" w:hAnsi="Times New Roman" w:cs="Times New Roman"/>
          <w:sz w:val="24"/>
          <w:szCs w:val="24"/>
        </w:rPr>
        <w:t>diaspora</w:t>
      </w:r>
      <w:proofErr w:type="spellEnd"/>
      <w:r w:rsidRPr="00DC3BFD">
        <w:rPr>
          <w:rFonts w:ascii="Times New Roman" w:eastAsia="Times New Roman" w:hAnsi="Times New Roman" w:cs="Times New Roman"/>
          <w:sz w:val="24"/>
          <w:szCs w:val="24"/>
        </w:rPr>
        <w:t xml:space="preserve">, displacement, existentialism, </w:t>
      </w:r>
      <w:r w:rsidRPr="00DC3BFD">
        <w:rPr>
          <w:rFonts w:ascii="Times New Roman" w:eastAsia="Times New Roman" w:hAnsi="Times New Roman" w:cs="Times New Roman"/>
          <w:sz w:val="24"/>
          <w:szCs w:val="24"/>
        </w:rPr>
        <w:lastRenderedPageBreak/>
        <w:t xml:space="preserve">cultural barriers, women's empowerment, </w:t>
      </w:r>
      <w:proofErr w:type="spellStart"/>
      <w:r w:rsidRPr="00DC3BFD">
        <w:rPr>
          <w:rFonts w:ascii="Times New Roman" w:eastAsia="Times New Roman" w:hAnsi="Times New Roman" w:cs="Times New Roman"/>
          <w:sz w:val="24"/>
          <w:szCs w:val="24"/>
        </w:rPr>
        <w:t>postcolonialism</w:t>
      </w:r>
      <w:proofErr w:type="spellEnd"/>
      <w:r w:rsidRPr="00DC3BFD">
        <w:rPr>
          <w:rFonts w:ascii="Times New Roman" w:eastAsia="Times New Roman" w:hAnsi="Times New Roman" w:cs="Times New Roman"/>
          <w:sz w:val="24"/>
          <w:szCs w:val="24"/>
        </w:rPr>
        <w:t>, and literary representation. He has also supervised PhD researchers working on topics involving gender, resistance, cultural and psychological trauma, intercultural relations, and literary and philosophical traditions. Through this work, he contributes not only to his own scholarship but also to the development of emerging researchers.</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Saleem</w:t>
      </w:r>
      <w:proofErr w:type="spellEnd"/>
      <w:r w:rsidRPr="00DC3BFD">
        <w:rPr>
          <w:rFonts w:ascii="Times New Roman" w:eastAsia="Times New Roman" w:hAnsi="Times New Roman" w:cs="Times New Roman"/>
          <w:sz w:val="24"/>
          <w:szCs w:val="24"/>
        </w:rPr>
        <w:t xml:space="preserve"> has remained actively engaged in professional training, conferences, workshops, seminars, and public intellectual activities. His recent engagements include serving as a resource person on corporate culture and conflict management for senior management at CYC Nepal in </w:t>
      </w:r>
      <w:proofErr w:type="spellStart"/>
      <w:r w:rsidRPr="00DC3BFD">
        <w:rPr>
          <w:rFonts w:ascii="Times New Roman" w:eastAsia="Times New Roman" w:hAnsi="Times New Roman" w:cs="Times New Roman"/>
          <w:sz w:val="24"/>
          <w:szCs w:val="24"/>
        </w:rPr>
        <w:t>Pokhara</w:t>
      </w:r>
      <w:proofErr w:type="spellEnd"/>
      <w:r w:rsidRPr="00DC3BFD">
        <w:rPr>
          <w:rFonts w:ascii="Times New Roman" w:eastAsia="Times New Roman" w:hAnsi="Times New Roman" w:cs="Times New Roman"/>
          <w:sz w:val="24"/>
          <w:szCs w:val="24"/>
        </w:rPr>
        <w:t xml:space="preserve"> in 2026 and contributing as an expert to the National Muslim Commission. In 2024 and earlier years, he conducted or participated in sessions on research-driven teaching, artificial intelligence and information technology in business, career motivation, research proposal writing, career growth and satisfaction in teaching, public speaking, career choice and development, rhetoric, academic writing, and speaking skills. These engagements demonstrate his ability to translate academic knowledge into practical learning and professional development.</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His public engagement is further demonstrated by his paper presentations on social inclusion of </w:t>
      </w:r>
      <w:proofErr w:type="spellStart"/>
      <w:r w:rsidRPr="00DC3BFD">
        <w:rPr>
          <w:rFonts w:ascii="Times New Roman" w:eastAsia="Times New Roman" w:hAnsi="Times New Roman" w:cs="Times New Roman"/>
          <w:sz w:val="24"/>
          <w:szCs w:val="24"/>
        </w:rPr>
        <w:t>Madheshi</w:t>
      </w:r>
      <w:proofErr w:type="spellEnd"/>
      <w:r w:rsidRPr="00DC3BFD">
        <w:rPr>
          <w:rFonts w:ascii="Times New Roman" w:eastAsia="Times New Roman" w:hAnsi="Times New Roman" w:cs="Times New Roman"/>
          <w:sz w:val="24"/>
          <w:szCs w:val="24"/>
        </w:rPr>
        <w:t xml:space="preserve"> </w:t>
      </w:r>
      <w:proofErr w:type="spellStart"/>
      <w:r w:rsidRPr="00DC3BFD">
        <w:rPr>
          <w:rFonts w:ascii="Times New Roman" w:eastAsia="Times New Roman" w:hAnsi="Times New Roman" w:cs="Times New Roman"/>
          <w:sz w:val="24"/>
          <w:szCs w:val="24"/>
        </w:rPr>
        <w:t>Dalits</w:t>
      </w:r>
      <w:proofErr w:type="spellEnd"/>
      <w:r w:rsidRPr="00DC3BFD">
        <w:rPr>
          <w:rFonts w:ascii="Times New Roman" w:eastAsia="Times New Roman" w:hAnsi="Times New Roman" w:cs="Times New Roman"/>
          <w:sz w:val="24"/>
          <w:szCs w:val="24"/>
        </w:rPr>
        <w:t>, dialectics in language and literature, Nepal-India social and cultural relations, economic development in Nepal, youth self-employment, employee career development, career choice, leadership development, and public speaking. His work has therefore consistently extended beyond the boundaries of literary scholarship toward contemporary social, economic, educational, and professional issues.</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Saleem</w:t>
      </w:r>
      <w:proofErr w:type="spellEnd"/>
      <w:r w:rsidRPr="00DC3BFD">
        <w:rPr>
          <w:rFonts w:ascii="Times New Roman" w:eastAsia="Times New Roman" w:hAnsi="Times New Roman" w:cs="Times New Roman"/>
          <w:sz w:val="24"/>
          <w:szCs w:val="24"/>
        </w:rPr>
        <w:t xml:space="preserve"> has also contributed to media and public discourse through television interviews on Nepal Television, Prime Education, and Sakura Television. His media engagements have included discussions concerning inclusion and the challenges associated with elections, among other subjects. His experience in communication is strengthened by his multilingual proficiency. </w:t>
      </w:r>
      <w:r>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Saleem</w:t>
      </w:r>
      <w:proofErr w:type="spellEnd"/>
      <w:r>
        <w:rPr>
          <w:rFonts w:ascii="Times New Roman" w:eastAsia="Times New Roman" w:hAnsi="Times New Roman" w:cs="Times New Roman"/>
          <w:sz w:val="24"/>
          <w:szCs w:val="24"/>
        </w:rPr>
        <w:t xml:space="preserve"> </w:t>
      </w:r>
      <w:r w:rsidRPr="00DC3BFD">
        <w:rPr>
          <w:rFonts w:ascii="Times New Roman" w:eastAsia="Times New Roman" w:hAnsi="Times New Roman" w:cs="Times New Roman"/>
          <w:sz w:val="24"/>
          <w:szCs w:val="24"/>
        </w:rPr>
        <w:t xml:space="preserve">has proficiency in English, Nepali, Awadhi, Hindi, Urdu, Bhojpuri, </w:t>
      </w:r>
      <w:proofErr w:type="spellStart"/>
      <w:r w:rsidRPr="00DC3BFD">
        <w:rPr>
          <w:rFonts w:ascii="Times New Roman" w:eastAsia="Times New Roman" w:hAnsi="Times New Roman" w:cs="Times New Roman"/>
          <w:sz w:val="24"/>
          <w:szCs w:val="24"/>
        </w:rPr>
        <w:t>Tharu</w:t>
      </w:r>
      <w:proofErr w:type="spellEnd"/>
      <w:r w:rsidRPr="00DC3BFD">
        <w:rPr>
          <w:rFonts w:ascii="Times New Roman" w:eastAsia="Times New Roman" w:hAnsi="Times New Roman" w:cs="Times New Roman"/>
          <w:sz w:val="24"/>
          <w:szCs w:val="24"/>
        </w:rPr>
        <w:t>, and Maithili. He has also worked as an English-Nepali interpreter for the Swiss Embassy and as a social researcher and trainer with the South Asian Forum for Human Rights.</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At the heart of Dr. </w:t>
      </w:r>
      <w:proofErr w:type="spellStart"/>
      <w:r>
        <w:rPr>
          <w:rFonts w:ascii="Times New Roman" w:eastAsia="Times New Roman" w:hAnsi="Times New Roman" w:cs="Times New Roman"/>
          <w:sz w:val="24"/>
          <w:szCs w:val="24"/>
        </w:rPr>
        <w:t>Saleem</w:t>
      </w:r>
      <w:r w:rsidRPr="00DC3BFD">
        <w:rPr>
          <w:rFonts w:ascii="Times New Roman" w:eastAsia="Times New Roman" w:hAnsi="Times New Roman" w:cs="Times New Roman"/>
          <w:sz w:val="24"/>
          <w:szCs w:val="24"/>
        </w:rPr>
        <w:t>’s</w:t>
      </w:r>
      <w:proofErr w:type="spellEnd"/>
      <w:r w:rsidRPr="00DC3BFD">
        <w:rPr>
          <w:rFonts w:ascii="Times New Roman" w:eastAsia="Times New Roman" w:hAnsi="Times New Roman" w:cs="Times New Roman"/>
          <w:sz w:val="24"/>
          <w:szCs w:val="24"/>
        </w:rPr>
        <w:t xml:space="preserve"> professional identity is a commitment to communication, representation, inclusion, and human development. His stated areas of expertise—managerial communication, leadership development, conflict management, research writing, and cultural diversity—are reflected throughout his academic and professional career. His interests in public speaking, motivation, writing, editing, translation, interpretation, seminars, panel discussions, human rights, representation, inclusion, equality, qualitative research, presentation skills, and creative and professional writing reinforce this multidimensional profile.</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Overall, Dr. </w:t>
      </w:r>
      <w:proofErr w:type="spellStart"/>
      <w:r w:rsidRPr="00DC3BFD">
        <w:rPr>
          <w:rFonts w:ascii="Times New Roman" w:eastAsia="Times New Roman" w:hAnsi="Times New Roman" w:cs="Times New Roman"/>
          <w:sz w:val="24"/>
          <w:szCs w:val="24"/>
        </w:rPr>
        <w:t>Saleem</w:t>
      </w:r>
      <w:proofErr w:type="spellEnd"/>
      <w:r w:rsidRPr="00DC3BFD">
        <w:rPr>
          <w:rFonts w:ascii="Times New Roman" w:eastAsia="Times New Roman" w:hAnsi="Times New Roman" w:cs="Times New Roman"/>
          <w:sz w:val="24"/>
          <w:szCs w:val="24"/>
        </w:rPr>
        <w:t xml:space="preserve"> represents a distinctive combination of academic scholarship, teaching experience, research supervision, professional training, communication expertise, and social engagement. His career demonstrates a continuing effort to connect literary and cultural studies with broader questions of society, identity, diversity, education, leadership, and inclusion. From his early work as an English teacher to his current role as an Assistant Professor and researcher, his professional journey has been characterized by sustained involvement in education and knowledge production. His extensive publication record, supervision of postgraduate and </w:t>
      </w:r>
      <w:r w:rsidRPr="00DC3BFD">
        <w:rPr>
          <w:rFonts w:ascii="Times New Roman" w:eastAsia="Times New Roman" w:hAnsi="Times New Roman" w:cs="Times New Roman"/>
          <w:sz w:val="24"/>
          <w:szCs w:val="24"/>
        </w:rPr>
        <w:lastRenderedPageBreak/>
        <w:t>doctoral researchers, participation in professional and academic forums, and work as a trainer and communication expert further establish him as a scholar whose interests extend from the university classroom to wider public and professional contexts.</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Through his work in English studies, sociology and anthropology, conflict management, communication, research methodology, and cultural diversity, Dr. </w:t>
      </w:r>
      <w:proofErr w:type="spellStart"/>
      <w:r>
        <w:rPr>
          <w:rFonts w:ascii="Times New Roman" w:eastAsia="Times New Roman" w:hAnsi="Times New Roman" w:cs="Times New Roman"/>
          <w:sz w:val="24"/>
          <w:szCs w:val="24"/>
        </w:rPr>
        <w:t>Saleem</w:t>
      </w:r>
      <w:proofErr w:type="spellEnd"/>
      <w:r w:rsidRPr="00DC3BFD">
        <w:rPr>
          <w:rFonts w:ascii="Times New Roman" w:eastAsia="Times New Roman" w:hAnsi="Times New Roman" w:cs="Times New Roman"/>
          <w:sz w:val="24"/>
          <w:szCs w:val="24"/>
        </w:rPr>
        <w:t xml:space="preserve"> has developed an academic profile that is both specialized and interdisciplinary. His scholarship on representation, minorities, multiculturalism, gender, migration, </w:t>
      </w:r>
      <w:proofErr w:type="spellStart"/>
      <w:r w:rsidRPr="00DC3BFD">
        <w:rPr>
          <w:rFonts w:ascii="Times New Roman" w:eastAsia="Times New Roman" w:hAnsi="Times New Roman" w:cs="Times New Roman"/>
          <w:sz w:val="24"/>
          <w:szCs w:val="24"/>
        </w:rPr>
        <w:t>postcolonialism</w:t>
      </w:r>
      <w:proofErr w:type="spellEnd"/>
      <w:r w:rsidRPr="00DC3BFD">
        <w:rPr>
          <w:rFonts w:ascii="Times New Roman" w:eastAsia="Times New Roman" w:hAnsi="Times New Roman" w:cs="Times New Roman"/>
          <w:sz w:val="24"/>
          <w:szCs w:val="24"/>
        </w:rPr>
        <w:t>, and social inclusion reflects an enduring concern with how individuals and communities are represented, understood, and positioned within social and cultural structures. At the same time, his professional work in leadership, communication, public speaking, career development, and organizational culture demonstrates a commitment to applying knowledge to practical challenges.</w:t>
      </w:r>
    </w:p>
    <w:p w:rsidR="00DC3BFD" w:rsidRPr="00DC3BFD" w:rsidRDefault="00DC3BFD" w:rsidP="00DC3BFD">
      <w:pPr>
        <w:spacing w:before="100" w:beforeAutospacing="1" w:after="100" w:afterAutospacing="1" w:line="240" w:lineRule="auto"/>
        <w:rPr>
          <w:rFonts w:ascii="Times New Roman" w:eastAsia="Times New Roman" w:hAnsi="Times New Roman" w:cs="Times New Roman"/>
          <w:sz w:val="24"/>
          <w:szCs w:val="24"/>
        </w:rPr>
      </w:pPr>
      <w:r w:rsidRPr="00DC3BFD">
        <w:rPr>
          <w:rFonts w:ascii="Times New Roman" w:eastAsia="Times New Roman" w:hAnsi="Times New Roman" w:cs="Times New Roman"/>
          <w:sz w:val="24"/>
          <w:szCs w:val="24"/>
        </w:rPr>
        <w:t xml:space="preserve">Dr. </w:t>
      </w:r>
      <w:proofErr w:type="spellStart"/>
      <w:r w:rsidRPr="00DC3BFD">
        <w:rPr>
          <w:rFonts w:ascii="Times New Roman" w:eastAsia="Times New Roman" w:hAnsi="Times New Roman" w:cs="Times New Roman"/>
          <w:sz w:val="24"/>
          <w:szCs w:val="24"/>
        </w:rPr>
        <w:t>Saleem</w:t>
      </w:r>
      <w:proofErr w:type="spellEnd"/>
      <w:r w:rsidRPr="00DC3BF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Saleem</w:t>
      </w:r>
      <w:r w:rsidRPr="00DC3BFD">
        <w:rPr>
          <w:rFonts w:ascii="Times New Roman" w:eastAsia="Times New Roman" w:hAnsi="Times New Roman" w:cs="Times New Roman"/>
          <w:sz w:val="24"/>
          <w:szCs w:val="24"/>
        </w:rPr>
        <w:t>’s</w:t>
      </w:r>
      <w:proofErr w:type="spellEnd"/>
      <w:r w:rsidRPr="00DC3BFD">
        <w:rPr>
          <w:rFonts w:ascii="Times New Roman" w:eastAsia="Times New Roman" w:hAnsi="Times New Roman" w:cs="Times New Roman"/>
          <w:sz w:val="24"/>
          <w:szCs w:val="24"/>
        </w:rPr>
        <w:t xml:space="preserve"> profile, therefore, extends beyond that of a university teacher or literary scholar. He is an educator, researcher, author, supervisor, trainer, communication specialist, and advocate of inclusive and equitable social development. His career brings together academic inquiry and practical engagement, with education and research serving as the foundation for his continuing contribution to Nepal’s intellectual, professional, and social spheres.</w:t>
      </w:r>
    </w:p>
    <w:p w:rsidR="002117BD" w:rsidRDefault="002117BD"/>
    <w:sectPr w:rsidR="002117BD" w:rsidSect="002117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C3BFD"/>
    <w:rsid w:val="00072337"/>
    <w:rsid w:val="002117BD"/>
    <w:rsid w:val="00DC3BFD"/>
    <w:rsid w:val="00FE62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7BD"/>
  </w:style>
  <w:style w:type="paragraph" w:styleId="Heading1">
    <w:name w:val="heading 1"/>
    <w:basedOn w:val="Normal"/>
    <w:link w:val="Heading1Char"/>
    <w:uiPriority w:val="9"/>
    <w:qFormat/>
    <w:rsid w:val="00DC3B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BFD"/>
    <w:rPr>
      <w:rFonts w:ascii="Times New Roman" w:eastAsia="Times New Roman" w:hAnsi="Times New Roman" w:cs="Times New Roman"/>
      <w:b/>
      <w:bCs/>
      <w:kern w:val="36"/>
      <w:sz w:val="48"/>
      <w:szCs w:val="48"/>
    </w:rPr>
  </w:style>
  <w:style w:type="paragraph" w:customStyle="1" w:styleId="isselectedend">
    <w:name w:val="isselectedend"/>
    <w:basedOn w:val="Normal"/>
    <w:rsid w:val="00DC3BF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C3BFD"/>
    <w:rPr>
      <w:i/>
      <w:iCs/>
    </w:rPr>
  </w:style>
  <w:style w:type="paragraph" w:styleId="NormalWeb">
    <w:name w:val="Normal (Web)"/>
    <w:basedOn w:val="Normal"/>
    <w:uiPriority w:val="99"/>
    <w:semiHidden/>
    <w:unhideWhenUsed/>
    <w:rsid w:val="00DC3B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9115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1808</Words>
  <Characters>10306</Characters>
  <Application>Microsoft Office Word</Application>
  <DocSecurity>0</DocSecurity>
  <Lines>85</Lines>
  <Paragraphs>24</Paragraphs>
  <ScaleCrop>false</ScaleCrop>
  <Company>HP</Company>
  <LinksUpToDate>false</LinksUpToDate>
  <CharactersWithSpaces>12090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N V Y</dc:creator>
  <cp:lastModifiedBy>E N V Y</cp:lastModifiedBy>
  <cp:revision>2</cp:revision>
  <dcterms:created xsi:type="dcterms:W3CDTF">2026-08-20T15:43:00Z</dcterms:created>
  <dcterms:modified xsi:type="dcterms:W3CDTF">2026-08-21T16:17:00Z</dcterms:modified>
</cp:coreProperties>
</file>